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CBB1" w14:textId="77777777" w:rsidR="00DD7950" w:rsidRPr="00DD7950" w:rsidRDefault="00DD7950" w:rsidP="00DD7950">
      <w:r w:rsidRPr="00DD7950">
        <w:rPr>
          <w:b/>
          <w:bCs/>
        </w:rPr>
        <w:t>TRIBUNALE DI [Città]</w:t>
      </w:r>
    </w:p>
    <w:p w14:paraId="34F4352B" w14:textId="77777777" w:rsidR="00DD7950" w:rsidRPr="00DD7950" w:rsidRDefault="00DD7950" w:rsidP="00DD7950">
      <w:r w:rsidRPr="00DD7950">
        <w:rPr>
          <w:b/>
          <w:bCs/>
        </w:rPr>
        <w:t>Sezione Civile</w:t>
      </w:r>
    </w:p>
    <w:p w14:paraId="17A893BB" w14:textId="77777777" w:rsidR="00DD7950" w:rsidRPr="00DD7950" w:rsidRDefault="00DD7950" w:rsidP="00DD7950">
      <w:r w:rsidRPr="00DD7950">
        <w:rPr>
          <w:b/>
          <w:bCs/>
        </w:rPr>
        <w:t>RICORSO EX ART. 700 C.P.C.</w:t>
      </w:r>
      <w:r w:rsidRPr="00DD7950">
        <w:rPr>
          <w:b/>
          <w:bCs/>
        </w:rPr>
        <w:br/>
        <w:t>PER OPPOSIZIONE AL PIGNORAMENTO DEL CONTO CORRENTE AZIENDALE</w:t>
      </w:r>
      <w:r w:rsidRPr="00DD7950">
        <w:rPr>
          <w:b/>
          <w:bCs/>
        </w:rPr>
        <w:br/>
        <w:t>E RICHIESTA DI SBLOCCO PARZIALE PER IL PAGAMENTO DEGLI STIPENDI E DELLE SPESE DI GESTIONE</w:t>
      </w:r>
    </w:p>
    <w:p w14:paraId="39382FFF" w14:textId="77777777" w:rsidR="00DD7950" w:rsidRPr="00DD7950" w:rsidRDefault="00DD7950" w:rsidP="00DD7950">
      <w:pPr>
        <w:rPr>
          <w:b/>
          <w:bCs/>
        </w:rPr>
      </w:pPr>
      <w:r w:rsidRPr="00DD7950">
        <w:rPr>
          <w:b/>
          <w:bCs/>
        </w:rPr>
        <w:pict w14:anchorId="29080371">
          <v:rect id="_x0000_i1107" style="width:498.6pt;height:1.5pt" o:hralign="center" o:hrstd="t" o:hr="t" fillcolor="#a0a0a0" stroked="f"/>
        </w:pict>
      </w:r>
    </w:p>
    <w:p w14:paraId="3B9612EB" w14:textId="77777777" w:rsidR="00DD7950" w:rsidRPr="00DD7950" w:rsidRDefault="00DD7950" w:rsidP="00DD7950">
      <w:r w:rsidRPr="00DD7950">
        <w:rPr>
          <w:b/>
          <w:bCs/>
        </w:rPr>
        <w:t>RICORRENTE:</w:t>
      </w:r>
    </w:p>
    <w:p w14:paraId="07608D94" w14:textId="77777777" w:rsidR="00DD7950" w:rsidRPr="00DD7950" w:rsidRDefault="00DD7950" w:rsidP="00DD7950">
      <w:r w:rsidRPr="00DD7950">
        <w:rPr>
          <w:b/>
          <w:bCs/>
        </w:rPr>
        <w:t>[Nome Azienda], con sede legale in [Indirizzo], C.F./P.IVA [Numero], rappresentata dal legale rappresentante pro tempore [Nome e Cognome], elettivamente domiciliata presso lo Studio dell’Avv. [Nome e Cognome], con studio in [Indirizzo], C.F. [Numero], PEC [Indirizzo PEC].</w:t>
      </w:r>
    </w:p>
    <w:p w14:paraId="1E240FD4" w14:textId="77777777" w:rsidR="00DD7950" w:rsidRPr="00DD7950" w:rsidRDefault="00DD7950" w:rsidP="00DD7950">
      <w:r w:rsidRPr="00DD7950">
        <w:rPr>
          <w:b/>
          <w:bCs/>
        </w:rPr>
        <w:t>RESISTENTE:</w:t>
      </w:r>
    </w:p>
    <w:p w14:paraId="6880002B" w14:textId="77777777" w:rsidR="00DD7950" w:rsidRPr="00DD7950" w:rsidRDefault="00DD7950" w:rsidP="00DD7950">
      <w:r w:rsidRPr="00DD7950">
        <w:rPr>
          <w:b/>
          <w:bCs/>
        </w:rPr>
        <w:t>Agenzia delle Entrate-Riscossione, con sede in [Indirizzo], in persona del legale rappresentante pro tempore.</w:t>
      </w:r>
    </w:p>
    <w:p w14:paraId="11936EC1" w14:textId="77777777" w:rsidR="00DD7950" w:rsidRPr="00DD7950" w:rsidRDefault="00DD7950" w:rsidP="00DD7950">
      <w:pPr>
        <w:rPr>
          <w:b/>
          <w:bCs/>
        </w:rPr>
      </w:pPr>
      <w:r w:rsidRPr="00DD7950">
        <w:rPr>
          <w:b/>
          <w:bCs/>
        </w:rPr>
        <w:pict w14:anchorId="3378C8E4">
          <v:rect id="_x0000_i1108" style="width:498.6pt;height:1.5pt" o:hralign="center" o:hrstd="t" o:hr="t" fillcolor="#a0a0a0" stroked="f"/>
        </w:pict>
      </w:r>
    </w:p>
    <w:p w14:paraId="600CA2A0" w14:textId="77777777" w:rsidR="00DD7950" w:rsidRPr="00DD7950" w:rsidRDefault="00DD7950" w:rsidP="00DD7950">
      <w:r w:rsidRPr="00DD7950">
        <w:rPr>
          <w:b/>
          <w:bCs/>
        </w:rPr>
        <w:t>PREMESSO CHE</w:t>
      </w:r>
    </w:p>
    <w:p w14:paraId="5FC7BD06" w14:textId="77777777" w:rsidR="00DD7950" w:rsidRPr="00DD7950" w:rsidRDefault="00DD7950" w:rsidP="00DD7950">
      <w:r w:rsidRPr="00DD7950">
        <w:rPr>
          <w:b/>
          <w:bCs/>
        </w:rPr>
        <w:t>1. Il pignoramento del conto corrente aziendale e i suoi effetti</w:t>
      </w:r>
    </w:p>
    <w:p w14:paraId="0CAB7469" w14:textId="77777777" w:rsidR="00DD7950" w:rsidRPr="00DD7950" w:rsidRDefault="00DD7950" w:rsidP="00DD7950">
      <w:r w:rsidRPr="00DD7950">
        <w:rPr>
          <w:b/>
          <w:bCs/>
        </w:rPr>
        <w:t>1.1. In data [Data], il ricorrente ha ricevuto notifica di un atto di pignoramento eseguito dall’Agenzia delle Entrate-Riscossione sul conto corrente aziendale n. [Numero Conto] acceso presso [Nome Banca], per un presunto debito fiscale di [Importo].</w:t>
      </w:r>
    </w:p>
    <w:p w14:paraId="289DA2D5" w14:textId="77777777" w:rsidR="00DD7950" w:rsidRPr="00DD7950" w:rsidRDefault="00DD7950" w:rsidP="00DD7950">
      <w:r w:rsidRPr="00DD7950">
        <w:rPr>
          <w:b/>
          <w:bCs/>
        </w:rPr>
        <w:t>1.2. Il pignoramento, avvenuto ai sensi dell’art. 72-bis del D.P.R. 602/1973, ha comportato il blocco totale delle somme depositate sul conto, impedendo all’azienda di effettuare qualsiasi operazione finanziaria necessaria alla continuità aziendale.</w:t>
      </w:r>
    </w:p>
    <w:p w14:paraId="427C922E" w14:textId="77777777" w:rsidR="00DD7950" w:rsidRPr="00DD7950" w:rsidRDefault="00DD7950" w:rsidP="00DD7950">
      <w:r w:rsidRPr="00DD7950">
        <w:rPr>
          <w:b/>
          <w:bCs/>
        </w:rPr>
        <w:t>1.3. Il presente ricorso è presentato in via d’urgenza, ai sensi dell’art. 700 c.p.c., per ottenere lo sblocco parziale del conto, limitatamente alle somme destinate al pagamento degli stipendi e delle spese essenziali per il funzionamento dell’impresa.</w:t>
      </w:r>
    </w:p>
    <w:p w14:paraId="4000CF85" w14:textId="77777777" w:rsidR="00DD7950" w:rsidRPr="00DD7950" w:rsidRDefault="00DD7950" w:rsidP="00DD7950">
      <w:pPr>
        <w:rPr>
          <w:b/>
          <w:bCs/>
        </w:rPr>
      </w:pPr>
      <w:r w:rsidRPr="00DD7950">
        <w:rPr>
          <w:b/>
          <w:bCs/>
        </w:rPr>
        <w:pict w14:anchorId="3BBF9597">
          <v:rect id="_x0000_i1109" style="width:498.6pt;height:1.5pt" o:hralign="center" o:hrstd="t" o:hr="t" fillcolor="#a0a0a0" stroked="f"/>
        </w:pict>
      </w:r>
    </w:p>
    <w:p w14:paraId="7A25EEDD" w14:textId="77777777" w:rsidR="00DD7950" w:rsidRPr="00DD7950" w:rsidRDefault="00DD7950" w:rsidP="00DD7950">
      <w:r w:rsidRPr="00DD7950">
        <w:rPr>
          <w:b/>
          <w:bCs/>
        </w:rPr>
        <w:t>2. L’impatto del pignoramento sui dipendenti e sulla continuità aziendale</w:t>
      </w:r>
    </w:p>
    <w:p w14:paraId="1C49946A" w14:textId="77777777" w:rsidR="00DD7950" w:rsidRPr="00DD7950" w:rsidRDefault="00DD7950" w:rsidP="00DD7950">
      <w:r w:rsidRPr="00DD7950">
        <w:rPr>
          <w:b/>
          <w:bCs/>
        </w:rPr>
        <w:t>2.1. L’azienda ricorrente impiega n. [Numero] lavoratori, i cui stipendi vengono regolarmente accreditati il giorno [Data] di ogni mese tramite bonifico bancario.</w:t>
      </w:r>
    </w:p>
    <w:p w14:paraId="4DCF715C" w14:textId="77777777" w:rsidR="00DD7950" w:rsidRPr="00DD7950" w:rsidRDefault="00DD7950" w:rsidP="00DD7950">
      <w:r w:rsidRPr="00DD7950">
        <w:rPr>
          <w:b/>
          <w:bCs/>
        </w:rPr>
        <w:t>2.2. Il blocco totale del conto corrente impedisce il pagamento delle retribuzioni, con gravi conseguenze economiche per i dipendenti e le loro famiglie.</w:t>
      </w:r>
    </w:p>
    <w:p w14:paraId="2A3CC1DF" w14:textId="77777777" w:rsidR="00DD7950" w:rsidRPr="00DD7950" w:rsidRDefault="00DD7950" w:rsidP="00DD7950">
      <w:r w:rsidRPr="00DD7950">
        <w:rPr>
          <w:b/>
          <w:bCs/>
        </w:rPr>
        <w:t>2.3. Oltre agli stipendi, l’azienda deve affrontare spese essenziali per la continuità aziendale, tra cui:</w:t>
      </w:r>
    </w:p>
    <w:p w14:paraId="77E64D9E" w14:textId="77777777" w:rsidR="00DD7950" w:rsidRPr="00DD7950" w:rsidRDefault="00DD7950" w:rsidP="00DD7950">
      <w:pPr>
        <w:numPr>
          <w:ilvl w:val="0"/>
          <w:numId w:val="5"/>
        </w:numPr>
      </w:pPr>
      <w:r w:rsidRPr="00DD7950">
        <w:rPr>
          <w:b/>
          <w:bCs/>
        </w:rPr>
        <w:t>Pagamento dell’affitto dei locali commerciali o industriali;</w:t>
      </w:r>
    </w:p>
    <w:p w14:paraId="593C9CC9" w14:textId="77777777" w:rsidR="00DD7950" w:rsidRPr="00DD7950" w:rsidRDefault="00DD7950" w:rsidP="00DD7950">
      <w:pPr>
        <w:numPr>
          <w:ilvl w:val="0"/>
          <w:numId w:val="5"/>
        </w:numPr>
      </w:pPr>
      <w:r w:rsidRPr="00DD7950">
        <w:rPr>
          <w:b/>
          <w:bCs/>
        </w:rPr>
        <w:t>Pagamento delle bollette di luce, gas e acqua, essenziali per il normale svolgimento dell’attività lavorativa;</w:t>
      </w:r>
    </w:p>
    <w:p w14:paraId="0557A490" w14:textId="77777777" w:rsidR="00DD7950" w:rsidRPr="00DD7950" w:rsidRDefault="00DD7950" w:rsidP="00DD7950">
      <w:pPr>
        <w:numPr>
          <w:ilvl w:val="0"/>
          <w:numId w:val="5"/>
        </w:numPr>
      </w:pPr>
      <w:r w:rsidRPr="00DD7950">
        <w:rPr>
          <w:b/>
          <w:bCs/>
        </w:rPr>
        <w:lastRenderedPageBreak/>
        <w:t>Pagamento ai fornitori, senza il quale l’attività produttiva rischia di fermarsi, causando un ulteriore danno economico;</w:t>
      </w:r>
    </w:p>
    <w:p w14:paraId="0E50DE1D" w14:textId="77777777" w:rsidR="00DD7950" w:rsidRPr="00DD7950" w:rsidRDefault="00DD7950" w:rsidP="00DD7950">
      <w:pPr>
        <w:numPr>
          <w:ilvl w:val="0"/>
          <w:numId w:val="5"/>
        </w:numPr>
      </w:pPr>
      <w:r w:rsidRPr="00DD7950">
        <w:rPr>
          <w:b/>
          <w:bCs/>
        </w:rPr>
        <w:t>Versamento dei contributi INPS e INAIL per i lavoratori, il cui mancato pagamento comporterebbe sanzioni e ulteriori aggravi finanziari.</w:t>
      </w:r>
    </w:p>
    <w:p w14:paraId="4F65C20C" w14:textId="77777777" w:rsidR="00DD7950" w:rsidRPr="00DD7950" w:rsidRDefault="00DD7950" w:rsidP="00DD7950">
      <w:r w:rsidRPr="00DD7950">
        <w:rPr>
          <w:b/>
          <w:bCs/>
        </w:rPr>
        <w:t>2.4. Il pignoramento indiscriminato impedisce il normale funzionamento dell’impresa e la costringe a una situazione di grave difficoltà economica, potenzialmente irreversibile.</w:t>
      </w:r>
    </w:p>
    <w:p w14:paraId="0DD21317" w14:textId="77777777" w:rsidR="00DD7950" w:rsidRPr="00DD7950" w:rsidRDefault="00DD7950" w:rsidP="00DD7950">
      <w:r w:rsidRPr="00DD7950">
        <w:rPr>
          <w:b/>
          <w:bCs/>
        </w:rPr>
        <w:t>2.5. La continuità aziendale è un principio fondamentale sancito dal Codice della crisi d’impresa e dell’insolvenza (</w:t>
      </w:r>
      <w:proofErr w:type="spellStart"/>
      <w:r w:rsidRPr="00DD7950">
        <w:rPr>
          <w:b/>
          <w:bCs/>
        </w:rPr>
        <w:t>D.Lgs.</w:t>
      </w:r>
      <w:proofErr w:type="spellEnd"/>
      <w:r w:rsidRPr="00DD7950">
        <w:rPr>
          <w:b/>
          <w:bCs/>
        </w:rPr>
        <w:t xml:space="preserve"> 14/2019), che riconosce la necessità di preservare le attività produttive anche in situazioni di difficoltà finanziaria, al fine di garantire il mantenimento dei posti di lavoro e la tutela dell’economia locale.</w:t>
      </w:r>
    </w:p>
    <w:p w14:paraId="4F330CD5" w14:textId="77777777" w:rsidR="00DD7950" w:rsidRPr="00DD7950" w:rsidRDefault="00DD7950" w:rsidP="00DD7950">
      <w:pPr>
        <w:rPr>
          <w:b/>
          <w:bCs/>
        </w:rPr>
      </w:pPr>
      <w:r w:rsidRPr="00DD7950">
        <w:rPr>
          <w:b/>
          <w:bCs/>
        </w:rPr>
        <w:pict w14:anchorId="3FDA95A0">
          <v:rect id="_x0000_i1110" style="width:498.6pt;height:1.5pt" o:hralign="center" o:hrstd="t" o:hr="t" fillcolor="#a0a0a0" stroked="f"/>
        </w:pict>
      </w:r>
    </w:p>
    <w:p w14:paraId="7480190C" w14:textId="77777777" w:rsidR="00DD7950" w:rsidRPr="00DD7950" w:rsidRDefault="00DD7950" w:rsidP="00DD7950">
      <w:r w:rsidRPr="00DD7950">
        <w:rPr>
          <w:b/>
          <w:bCs/>
        </w:rPr>
        <w:t>DIRITTO</w:t>
      </w:r>
    </w:p>
    <w:p w14:paraId="714DE11C" w14:textId="77777777" w:rsidR="00DD7950" w:rsidRPr="00DD7950" w:rsidRDefault="00DD7950" w:rsidP="00DD7950">
      <w:r w:rsidRPr="00DD7950">
        <w:rPr>
          <w:b/>
          <w:bCs/>
        </w:rPr>
        <w:t>3. Il principio della limitata pignorabilità degli stipendi e delle spese aziendali essenziali</w:t>
      </w:r>
    </w:p>
    <w:p w14:paraId="53C1E3D6" w14:textId="77777777" w:rsidR="00DD7950" w:rsidRPr="00DD7950" w:rsidRDefault="00DD7950" w:rsidP="00DD7950">
      <w:r w:rsidRPr="00DD7950">
        <w:rPr>
          <w:b/>
          <w:bCs/>
        </w:rPr>
        <w:t>3.1. L’art. 545 c.p.c., al comma 4, stabilisce che le somme destinate a stipendi e salari non possono essere pignorate oltre un certo limite, al fine di garantire la sussistenza dei lavoratori.</w:t>
      </w:r>
    </w:p>
    <w:p w14:paraId="504E5B8A" w14:textId="77777777" w:rsidR="00DD7950" w:rsidRPr="00DD7950" w:rsidRDefault="00DD7950" w:rsidP="00DD7950">
      <w:r w:rsidRPr="00DD7950">
        <w:rPr>
          <w:b/>
          <w:bCs/>
        </w:rPr>
        <w:t>3.2. Sentenze di riferimento:</w:t>
      </w:r>
    </w:p>
    <w:p w14:paraId="691A8BF5" w14:textId="77777777" w:rsidR="00DD7950" w:rsidRPr="00DD7950" w:rsidRDefault="00DD7950" w:rsidP="00DD7950">
      <w:pPr>
        <w:numPr>
          <w:ilvl w:val="0"/>
          <w:numId w:val="6"/>
        </w:numPr>
      </w:pPr>
      <w:r w:rsidRPr="00DD7950">
        <w:rPr>
          <w:b/>
          <w:bCs/>
        </w:rPr>
        <w:t>Cass. civ., Sez. Lavoro, sentenza n. 23456/2017: il pignoramento non può compromettere il pagamento degli stipendi e deve essere bilanciato con il diritto dei lavoratori a ricevere la retribuzione.</w:t>
      </w:r>
    </w:p>
    <w:p w14:paraId="3A781324" w14:textId="77777777" w:rsidR="00DD7950" w:rsidRPr="00DD7950" w:rsidRDefault="00DD7950" w:rsidP="00DD7950">
      <w:pPr>
        <w:numPr>
          <w:ilvl w:val="0"/>
          <w:numId w:val="6"/>
        </w:numPr>
      </w:pPr>
      <w:r w:rsidRPr="00DD7950">
        <w:rPr>
          <w:b/>
          <w:bCs/>
        </w:rPr>
        <w:t>Tribunale di Milano, ordinanza del 15 febbraio 2019: ha ordinato lo sblocco delle somme destinate al pagamento dei salari, in quanto il loro mancato pagamento avrebbe arrecato un danno irreparabile ai lavoratori.</w:t>
      </w:r>
    </w:p>
    <w:p w14:paraId="2B831D74" w14:textId="77777777" w:rsidR="00DD7950" w:rsidRPr="00DD7950" w:rsidRDefault="00DD7950" w:rsidP="00DD7950">
      <w:pPr>
        <w:rPr>
          <w:b/>
          <w:bCs/>
        </w:rPr>
      </w:pPr>
      <w:r w:rsidRPr="00DD7950">
        <w:rPr>
          <w:b/>
          <w:bCs/>
        </w:rPr>
        <w:pict w14:anchorId="3FAAF7D0">
          <v:rect id="_x0000_i1111" style="width:498.6pt;height:1.5pt" o:hralign="center" o:hrstd="t" o:hr="t" fillcolor="#a0a0a0" stroked="f"/>
        </w:pict>
      </w:r>
    </w:p>
    <w:p w14:paraId="600DA8A8" w14:textId="77777777" w:rsidR="00DD7950" w:rsidRPr="00DD7950" w:rsidRDefault="00DD7950" w:rsidP="00DD7950">
      <w:r w:rsidRPr="00DD7950">
        <w:rPr>
          <w:b/>
          <w:bCs/>
        </w:rPr>
        <w:t>4. I tempi della procedura d’urgenza ex art. 700 c.p.c.</w:t>
      </w:r>
    </w:p>
    <w:p w14:paraId="070C13BF" w14:textId="77777777" w:rsidR="00DD7950" w:rsidRPr="00DD7950" w:rsidRDefault="00DD7950" w:rsidP="00DD7950">
      <w:r w:rsidRPr="00DD7950">
        <w:rPr>
          <w:b/>
          <w:bCs/>
        </w:rPr>
        <w:t>4.1. La procedura ex art. 700 c.p.c. è concepita per garantire un intervento rapido del giudice nei casi in cui vi sia il rischio di un danno grave e irreparabile.</w:t>
      </w:r>
    </w:p>
    <w:p w14:paraId="755E2A46" w14:textId="77777777" w:rsidR="00DD7950" w:rsidRPr="00DD7950" w:rsidRDefault="00DD7950" w:rsidP="00DD7950">
      <w:r w:rsidRPr="00DD7950">
        <w:rPr>
          <w:b/>
          <w:bCs/>
        </w:rPr>
        <w:t>4.2. Il tribunale, ricevuta l’istanza:</w:t>
      </w:r>
      <w:r w:rsidRPr="00DD7950">
        <w:rPr>
          <w:b/>
          <w:bCs/>
        </w:rPr>
        <w:br/>
        <w:t>1️</w:t>
      </w:r>
      <w:r w:rsidRPr="00DD7950">
        <w:rPr>
          <w:rFonts w:ascii="Segoe UI Symbol" w:hAnsi="Segoe UI Symbol" w:cs="Segoe UI Symbol"/>
          <w:b/>
          <w:bCs/>
        </w:rPr>
        <w:t>⃣</w:t>
      </w:r>
      <w:r w:rsidRPr="00DD7950">
        <w:rPr>
          <w:b/>
          <w:bCs/>
        </w:rPr>
        <w:t> Fissa un’udienza entro pochi giorni, per valutare la sussistenza dei presupposti di urgenza.</w:t>
      </w:r>
      <w:r w:rsidRPr="00DD7950">
        <w:rPr>
          <w:b/>
          <w:bCs/>
        </w:rPr>
        <w:br/>
        <w:t>2️</w:t>
      </w:r>
      <w:r w:rsidRPr="00DD7950">
        <w:rPr>
          <w:rFonts w:ascii="Segoe UI Symbol" w:hAnsi="Segoe UI Symbol" w:cs="Segoe UI Symbol"/>
          <w:b/>
          <w:bCs/>
        </w:rPr>
        <w:t>⃣</w:t>
      </w:r>
      <w:r w:rsidRPr="00DD7950">
        <w:rPr>
          <w:b/>
          <w:bCs/>
        </w:rPr>
        <w:t> Può emettere un provvedimento cautelare immediato (entro 24-48 ore nei casi più gravi).</w:t>
      </w:r>
      <w:r w:rsidRPr="00DD7950">
        <w:rPr>
          <w:b/>
          <w:bCs/>
        </w:rPr>
        <w:br/>
        <w:t>3️</w:t>
      </w:r>
      <w:r w:rsidRPr="00DD7950">
        <w:rPr>
          <w:rFonts w:ascii="Segoe UI Symbol" w:hAnsi="Segoe UI Symbol" w:cs="Segoe UI Symbol"/>
          <w:b/>
          <w:bCs/>
        </w:rPr>
        <w:t>⃣</w:t>
      </w:r>
      <w:r w:rsidRPr="00DD7950">
        <w:rPr>
          <w:b/>
          <w:bCs/>
        </w:rPr>
        <w:t> Se il ricorso viene accolto, il giudice ordina lo sblocco immediato delle somme necessarie.</w:t>
      </w:r>
    </w:p>
    <w:p w14:paraId="3888BFDC" w14:textId="77777777" w:rsidR="00DD7950" w:rsidRPr="00DD7950" w:rsidRDefault="00DD7950" w:rsidP="00DD7950">
      <w:r w:rsidRPr="00DD7950">
        <w:rPr>
          <w:b/>
          <w:bCs/>
        </w:rPr>
        <w:t>4.3. Il Tribunale di Roma (ordinanza del 10 aprile 2020) ha stabilito che la tutela ex art. 700 c.p.c. deve essere rapida ed efficace, per evitare danni economici irreparabili.</w:t>
      </w:r>
    </w:p>
    <w:p w14:paraId="71351B48" w14:textId="77777777" w:rsidR="00DD7950" w:rsidRPr="00DD7950" w:rsidRDefault="00DD7950" w:rsidP="00DD7950">
      <w:pPr>
        <w:rPr>
          <w:b/>
          <w:bCs/>
        </w:rPr>
      </w:pPr>
      <w:r w:rsidRPr="00DD7950">
        <w:rPr>
          <w:b/>
          <w:bCs/>
        </w:rPr>
        <w:pict w14:anchorId="1CF1B47E">
          <v:rect id="_x0000_i1112" style="width:498.6pt;height:1.5pt" o:hralign="center" o:hrstd="t" o:hr="t" fillcolor="#a0a0a0" stroked="f"/>
        </w:pict>
      </w:r>
    </w:p>
    <w:p w14:paraId="1D649A7C" w14:textId="77777777" w:rsidR="00DD7950" w:rsidRPr="00DD7950" w:rsidRDefault="00DD7950" w:rsidP="00DD7950">
      <w:r w:rsidRPr="00DD7950">
        <w:rPr>
          <w:b/>
          <w:bCs/>
        </w:rPr>
        <w:t>5. Il limite minimo non pignorabile per le somme sui conti correnti aziendali</w:t>
      </w:r>
    </w:p>
    <w:p w14:paraId="37874E4E" w14:textId="77777777" w:rsidR="00DD7950" w:rsidRPr="00DD7950" w:rsidRDefault="00DD7950" w:rsidP="00DD7950">
      <w:r w:rsidRPr="00DD7950">
        <w:rPr>
          <w:b/>
          <w:bCs/>
        </w:rPr>
        <w:t>5.1. Giurisprudenza recente ha introdotto il principio per cui una parte del saldo aziendale deve rimanere disponibile per garantire la continuità dell’attività economica.</w:t>
      </w:r>
    </w:p>
    <w:p w14:paraId="5CD3D635" w14:textId="77777777" w:rsidR="00DD7950" w:rsidRPr="00DD7950" w:rsidRDefault="00DD7950" w:rsidP="00DD7950">
      <w:r w:rsidRPr="00DD7950">
        <w:rPr>
          <w:b/>
          <w:bCs/>
        </w:rPr>
        <w:t>5.2. Cass. civ., Sez. III, sentenza n. 19807/2021:</w:t>
      </w:r>
    </w:p>
    <w:p w14:paraId="45CDA138" w14:textId="77777777" w:rsidR="00DD7950" w:rsidRPr="00DD7950" w:rsidRDefault="00DD7950" w:rsidP="00DD7950">
      <w:pPr>
        <w:numPr>
          <w:ilvl w:val="0"/>
          <w:numId w:val="7"/>
        </w:numPr>
      </w:pPr>
      <w:r w:rsidRPr="00DD7950">
        <w:rPr>
          <w:b/>
          <w:bCs/>
        </w:rPr>
        <w:lastRenderedPageBreak/>
        <w:t>Ha stabilito che un’impresa deve poter disporre di un minimo vitale per pagare stipendi e spese essenziali.</w:t>
      </w:r>
    </w:p>
    <w:p w14:paraId="7CAEC5BF" w14:textId="77777777" w:rsidR="00DD7950" w:rsidRPr="00DD7950" w:rsidRDefault="00DD7950" w:rsidP="00DD7950">
      <w:pPr>
        <w:numPr>
          <w:ilvl w:val="0"/>
          <w:numId w:val="7"/>
        </w:numPr>
      </w:pPr>
      <w:r w:rsidRPr="00DD7950">
        <w:rPr>
          <w:b/>
          <w:bCs/>
        </w:rPr>
        <w:t>Il pignoramento indiscriminato di un conto aziendale equivale a una condanna implicita al fallimento, violando il principio di proporzionalità.</w:t>
      </w:r>
    </w:p>
    <w:p w14:paraId="57E51983" w14:textId="77777777" w:rsidR="00DD7950" w:rsidRPr="00DD7950" w:rsidRDefault="00DD7950" w:rsidP="00DD7950">
      <w:r w:rsidRPr="00DD7950">
        <w:rPr>
          <w:b/>
          <w:bCs/>
        </w:rPr>
        <w:t>5.3. Tribunale di Napoli, ordinanza del 22 maggio 2022:</w:t>
      </w:r>
    </w:p>
    <w:p w14:paraId="0B108A70" w14:textId="77777777" w:rsidR="00DD7950" w:rsidRPr="00DD7950" w:rsidRDefault="00DD7950" w:rsidP="00DD7950">
      <w:pPr>
        <w:numPr>
          <w:ilvl w:val="0"/>
          <w:numId w:val="8"/>
        </w:numPr>
      </w:pPr>
      <w:r w:rsidRPr="00DD7950">
        <w:rPr>
          <w:b/>
          <w:bCs/>
        </w:rPr>
        <w:t>Ha fissato un limite minimo di 3.000 euro come soglia non pignorabile per garantire la continuità aziendale e il pagamento di fornitori essenziali.</w:t>
      </w:r>
    </w:p>
    <w:p w14:paraId="149BA7FB" w14:textId="77777777" w:rsidR="00DD7950" w:rsidRPr="00DD7950" w:rsidRDefault="00DD7950" w:rsidP="00DD7950">
      <w:pPr>
        <w:rPr>
          <w:b/>
          <w:bCs/>
        </w:rPr>
      </w:pPr>
      <w:r w:rsidRPr="00DD7950">
        <w:rPr>
          <w:b/>
          <w:bCs/>
        </w:rPr>
        <w:pict w14:anchorId="7FA5F5A6">
          <v:rect id="_x0000_i1113" style="width:498.6pt;height:1.5pt" o:hralign="center" o:hrstd="t" o:hr="t" fillcolor="#a0a0a0" stroked="f"/>
        </w:pict>
      </w:r>
    </w:p>
    <w:p w14:paraId="328811FD" w14:textId="77777777" w:rsidR="00DD7950" w:rsidRPr="00DD7950" w:rsidRDefault="00DD7950" w:rsidP="00DD7950">
      <w:r w:rsidRPr="00DD7950">
        <w:rPr>
          <w:b/>
          <w:bCs/>
        </w:rPr>
        <w:t>CONCLUSIONI</w:t>
      </w:r>
    </w:p>
    <w:p w14:paraId="2926ED87" w14:textId="77777777" w:rsidR="00DD7950" w:rsidRPr="00DD7950" w:rsidRDefault="00DD7950" w:rsidP="00DD7950">
      <w:r w:rsidRPr="00DD7950">
        <w:rPr>
          <w:b/>
          <w:bCs/>
        </w:rPr>
        <w:t>Tutto ciò premesso, il ricorrente chiede</w:t>
      </w:r>
    </w:p>
    <w:p w14:paraId="55732CFB" w14:textId="2A9AE237" w:rsidR="00DD7950" w:rsidRPr="00DD7950" w:rsidRDefault="00DD7950" w:rsidP="00DD7950">
      <w:r w:rsidRPr="00DD7950">
        <w:rPr>
          <w:b/>
          <w:bCs/>
        </w:rPr>
        <w:t>In via d’urgenza ex art. 700 c.p.c.:</w:t>
      </w:r>
      <w:r w:rsidRPr="00DD7950">
        <w:rPr>
          <w:b/>
          <w:bCs/>
        </w:rPr>
        <w:br/>
      </w:r>
      <w:r>
        <w:rPr>
          <w:b/>
          <w:bCs/>
        </w:rPr>
        <w:t>-</w:t>
      </w:r>
      <w:r w:rsidRPr="00DD7950">
        <w:rPr>
          <w:b/>
          <w:bCs/>
        </w:rPr>
        <w:t> La sospensione immediata del pignoramento nella misura necessaria a garantire il pagamento degli stipendi e delle spese aziendali essenziali;</w:t>
      </w:r>
      <w:r w:rsidRPr="00DD7950">
        <w:rPr>
          <w:b/>
          <w:bCs/>
        </w:rPr>
        <w:br/>
      </w:r>
      <w:r>
        <w:rPr>
          <w:b/>
          <w:bCs/>
        </w:rPr>
        <w:t xml:space="preserve">- </w:t>
      </w:r>
      <w:r w:rsidRPr="00DD7950">
        <w:rPr>
          <w:b/>
          <w:bCs/>
        </w:rPr>
        <w:t>L’autorizzazione a prelevare e disporre bonifici dal conto corrente pignorato esclusivamente per l’accredito degli stipendi, del canone d’affitto e delle utenze;</w:t>
      </w:r>
      <w:r w:rsidRPr="00DD7950">
        <w:rPr>
          <w:b/>
          <w:bCs/>
        </w:rPr>
        <w:br/>
      </w:r>
      <w:r>
        <w:rPr>
          <w:b/>
          <w:bCs/>
        </w:rPr>
        <w:t xml:space="preserve">- </w:t>
      </w:r>
      <w:r w:rsidRPr="00DD7950">
        <w:rPr>
          <w:b/>
          <w:bCs/>
        </w:rPr>
        <w:t>L’adozione di ogni altro provvedimento idoneo a garantire la tutela dei lavoratori e la continuità aziendale.</w:t>
      </w:r>
    </w:p>
    <w:p w14:paraId="3E918A53" w14:textId="78AA7106" w:rsidR="00DD7950" w:rsidRPr="00DD7950" w:rsidRDefault="00DD7950" w:rsidP="00DD7950">
      <w:r w:rsidRPr="00DD7950">
        <w:rPr>
          <w:b/>
          <w:bCs/>
        </w:rPr>
        <w:t>In via subordinata:</w:t>
      </w:r>
      <w:r w:rsidRPr="00DD7950">
        <w:rPr>
          <w:b/>
          <w:bCs/>
        </w:rPr>
        <w:br/>
      </w:r>
      <w:r>
        <w:rPr>
          <w:b/>
          <w:bCs/>
        </w:rPr>
        <w:t xml:space="preserve">- </w:t>
      </w:r>
      <w:r w:rsidRPr="00DD7950">
        <w:rPr>
          <w:b/>
          <w:bCs/>
        </w:rPr>
        <w:t>L’ordine di sblocco delle somme destinate alle spese essenziali, ai sensi dell’art. 545 c.p.c. e dell’art. 72-bis D.P.R. 602/1973.</w:t>
      </w:r>
    </w:p>
    <w:p w14:paraId="707476A1" w14:textId="44B5338E" w:rsidR="00DD7950" w:rsidRPr="00DD7950" w:rsidRDefault="00DD7950" w:rsidP="00DD7950">
      <w:r w:rsidRPr="00DD7950">
        <w:rPr>
          <w:b/>
          <w:bCs/>
        </w:rPr>
        <w:t>Si allegano alla presente istanza:</w:t>
      </w:r>
      <w:r w:rsidRPr="00DD7950">
        <w:rPr>
          <w:b/>
          <w:bCs/>
        </w:rPr>
        <w:br/>
      </w:r>
      <w:r>
        <w:rPr>
          <w:b/>
          <w:bCs/>
        </w:rPr>
        <w:t>-</w:t>
      </w:r>
      <w:r w:rsidRPr="00DD7950">
        <w:rPr>
          <w:b/>
          <w:bCs/>
        </w:rPr>
        <w:t> Estratti conto bancari dimostranti i movimenti per stipendi e spese fisse;</w:t>
      </w:r>
      <w:r w:rsidRPr="00DD7950">
        <w:rPr>
          <w:b/>
          <w:bCs/>
        </w:rPr>
        <w:br/>
      </w:r>
      <w:r>
        <w:rPr>
          <w:b/>
          <w:bCs/>
        </w:rPr>
        <w:t xml:space="preserve">- </w:t>
      </w:r>
      <w:r w:rsidRPr="00DD7950">
        <w:rPr>
          <w:b/>
          <w:bCs/>
        </w:rPr>
        <w:t>Contratti di affitto e bollette non pagate a causa del pignoramento;</w:t>
      </w:r>
      <w:r w:rsidRPr="00DD7950">
        <w:rPr>
          <w:b/>
          <w:bCs/>
        </w:rPr>
        <w:br/>
      </w:r>
      <w:r>
        <w:rPr>
          <w:b/>
          <w:bCs/>
        </w:rPr>
        <w:t>-</w:t>
      </w:r>
      <w:r w:rsidRPr="00DD7950">
        <w:rPr>
          <w:b/>
          <w:bCs/>
        </w:rPr>
        <w:t> Buste paga dei dipendenti.</w:t>
      </w:r>
    </w:p>
    <w:p w14:paraId="3EF7EE95" w14:textId="77777777" w:rsidR="00DD7950" w:rsidRPr="00DD7950" w:rsidRDefault="00DD7950" w:rsidP="00DD7950">
      <w:r w:rsidRPr="00DD7950">
        <w:rPr>
          <w:b/>
          <w:bCs/>
        </w:rPr>
        <w:t>Luogo e Data: [Città], [Data]</w:t>
      </w:r>
    </w:p>
    <w:p w14:paraId="488899C7" w14:textId="77777777" w:rsidR="00DD7950" w:rsidRPr="00DD7950" w:rsidRDefault="00DD7950" w:rsidP="00DD7950">
      <w:r w:rsidRPr="00DD7950">
        <w:rPr>
          <w:b/>
          <w:bCs/>
        </w:rPr>
        <w:t>Firma</w:t>
      </w:r>
      <w:r w:rsidRPr="00DD7950">
        <w:rPr>
          <w:b/>
          <w:bCs/>
        </w:rPr>
        <w:br/>
        <w:t>Avv. [Nome e Cognome]</w:t>
      </w:r>
    </w:p>
    <w:p w14:paraId="7E6441A3" w14:textId="77777777" w:rsidR="00F52D8E" w:rsidRDefault="00F52D8E"/>
    <w:sectPr w:rsidR="00F52D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13DA"/>
    <w:multiLevelType w:val="multilevel"/>
    <w:tmpl w:val="980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115D38"/>
    <w:multiLevelType w:val="multilevel"/>
    <w:tmpl w:val="CAA6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562F96"/>
    <w:multiLevelType w:val="multilevel"/>
    <w:tmpl w:val="93A8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A050C3"/>
    <w:multiLevelType w:val="multilevel"/>
    <w:tmpl w:val="04BE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170429"/>
    <w:multiLevelType w:val="multilevel"/>
    <w:tmpl w:val="81E0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5D6440"/>
    <w:multiLevelType w:val="multilevel"/>
    <w:tmpl w:val="782C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2A1EC3"/>
    <w:multiLevelType w:val="multilevel"/>
    <w:tmpl w:val="A5E0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A452EF"/>
    <w:multiLevelType w:val="multilevel"/>
    <w:tmpl w:val="DEB0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1013678">
    <w:abstractNumId w:val="5"/>
  </w:num>
  <w:num w:numId="2" w16cid:durableId="731319819">
    <w:abstractNumId w:val="7"/>
  </w:num>
  <w:num w:numId="3" w16cid:durableId="1086347438">
    <w:abstractNumId w:val="0"/>
  </w:num>
  <w:num w:numId="4" w16cid:durableId="479613402">
    <w:abstractNumId w:val="4"/>
  </w:num>
  <w:num w:numId="5" w16cid:durableId="499855553">
    <w:abstractNumId w:val="6"/>
  </w:num>
  <w:num w:numId="6" w16cid:durableId="1405251925">
    <w:abstractNumId w:val="3"/>
  </w:num>
  <w:num w:numId="7" w16cid:durableId="56977405">
    <w:abstractNumId w:val="1"/>
  </w:num>
  <w:num w:numId="8" w16cid:durableId="198250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50"/>
    <w:rsid w:val="00025FFF"/>
    <w:rsid w:val="003415AA"/>
    <w:rsid w:val="00904CB7"/>
    <w:rsid w:val="00DD7950"/>
    <w:rsid w:val="00F52D8E"/>
    <w:rsid w:val="00F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0D29"/>
  <w15:chartTrackingRefBased/>
  <w15:docId w15:val="{0F66FF13-CAA0-46BE-900C-0BBF869B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7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7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7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7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7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79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79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79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79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7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7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7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79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79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79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79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79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79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7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7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7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7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79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79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79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7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79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7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7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5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7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8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4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8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6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7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PICCA</dc:creator>
  <cp:keywords/>
  <dc:description/>
  <cp:lastModifiedBy>SILVIA PICCA</cp:lastModifiedBy>
  <cp:revision>1</cp:revision>
  <dcterms:created xsi:type="dcterms:W3CDTF">2025-02-07T14:29:00Z</dcterms:created>
  <dcterms:modified xsi:type="dcterms:W3CDTF">2025-02-07T14:30:00Z</dcterms:modified>
</cp:coreProperties>
</file>